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2022年省（市）人大代表建议（政协提案）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办理情况统计表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承办单位：市工业和信息化局</w:t>
      </w:r>
    </w:p>
    <w:tbl>
      <w:tblPr>
        <w:tblStyle w:val="8"/>
        <w:tblW w:w="95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4072"/>
        <w:gridCol w:w="1276"/>
        <w:gridCol w:w="127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建议编号</w:t>
            </w:r>
          </w:p>
        </w:tc>
        <w:tc>
          <w:tcPr>
            <w:tcW w:w="40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建议标题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原答复类别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经回头看后答复类别</w:t>
            </w:r>
          </w:p>
        </w:tc>
        <w:tc>
          <w:tcPr>
            <w:tcW w:w="13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0001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关于加快培育我市战略性新兴产业的建议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0004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关于全力打造“一流”营商环境、助力企业发展的建议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0005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关于尽快推动我市垃圾分类工作高效开展的建议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0013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关于推动涵江区产业高质量发展的建议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0017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关于促进乡村振兴的建议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0023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关于后疫情时代扶持民营工业企业发展的建议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0024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关于加快建设发展涵江区食品产业园区的建议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0026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对疫情下我市经济运行中存在困难和问题的建议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0029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关于抢抓机遇，大力促进我市龙头企业参与职业教育的建议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0030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关于切实为中小企业解决用地难问题的建议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0031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关于加大对涵江区产业扶持力度的建议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0032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关于加大对涵江区工业企业扶持力度的建议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0037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关于进一步扶持“白名单”企业做强做大的建议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0038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关于培育壮大我市“专精特新”企业的建议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0040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关于促进莆田名优产品消费的建议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0046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关于优化莆田市油画产业发展前景的建议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0049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关于优化莆田营商环境的建议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0050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关于优化莆田制鞋产业发展环境的建议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0051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关于促进就业创业扶持政策的建议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0068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关于充分利用大数据指数分析及5G技术赋能工艺美术产业健康发展的建议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0073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关于扶持推动北高珠宝产业提升发展的建议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0106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关于疫情后对中小企业扶持力度的建议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0109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关于助力仙游县培育高端装备产业龙头企业的建议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0111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关于推进小微企业创新园区建设的建议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0115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关于进一步支持仙游县高端装备产业龙头企业增资扩产、改股上市的建议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0116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关于支持“仙作”品牌的发展的建议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0128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关于“双碳”及新能源的建议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0134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关于莆田大力发展数字经济产业的建议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0135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关于支持国家珠宝鉴定中心、抖音直播基地等项目落地秀屿的建议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0137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关于对重大产业项目能耗指标进行单列管理，推动重大项目落地的建议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0138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关于打造国家新型功能材料产业集群临港集聚高地的建议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3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0145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关于加快金银珠宝产业跨界融合发展的建议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0155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关于依托职业教育大力培育金银珠宝行业人才的建议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0159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关于莆田市常态化举办沉香檀香博览会的建议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35</w:t>
            </w:r>
          </w:p>
          <w:p>
            <w:pPr>
              <w:pStyle w:val="4"/>
              <w:spacing w:after="0" w:line="0" w:lineRule="atLeast"/>
              <w:ind w:left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0167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加大《工艺美术的产业转型升级——春秋展》的建议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0169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关于完善分行业“白名单”企业帮扶机制的建议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1010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关于发挥“银政担”联动作用，破解“白名单”与“黑名单”关系的议案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1028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关于统筹全市电子信息产业发展的议案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1255号</w:t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关于建设中国（莆田）木雕博物馆的建议（</w:t>
            </w:r>
            <w:r>
              <w:rPr>
                <w:rFonts w:hint="eastAsia" w:ascii="宋体" w:hAnsi="宋体" w:cs="宋体"/>
                <w:bCs/>
                <w:szCs w:val="21"/>
              </w:rPr>
              <w:t>省人大建议，协办件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0" w:lineRule="atLeast"/>
        <w:rPr>
          <w:rFonts w:ascii="仿宋_GB2312" w:hAnsi="仿宋" w:eastAsia="仿宋_GB2312" w:cs="仿宋"/>
          <w:sz w:val="30"/>
          <w:szCs w:val="30"/>
        </w:rPr>
      </w:pPr>
    </w:p>
    <w:tbl>
      <w:tblPr>
        <w:tblStyle w:val="8"/>
        <w:tblW w:w="95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4072"/>
        <w:gridCol w:w="1276"/>
        <w:gridCol w:w="127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提案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编号</w:t>
            </w:r>
          </w:p>
        </w:tc>
        <w:tc>
          <w:tcPr>
            <w:tcW w:w="407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提案标题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原答复类别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经回头看后答复类别</w:t>
            </w:r>
          </w:p>
        </w:tc>
        <w:tc>
          <w:tcPr>
            <w:tcW w:w="13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2022001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关于提升莆田市鞋服产业传统优势的建议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2022002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加快实施品牌强市战略 推进莆田高质量发展超越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2022005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重点扶持和培育我市“专精特新”的民营小巨人企业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2022007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关于做大做强海洋产业 推动海洋经济高质量发展的建议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2022008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科技创新推动高端设备产业高质量发展的建议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2022024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关于加快落实2022年稳外贸政策的建议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2022104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关于发挥莆田鞋品牌效应的几点建议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2022109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加快推进我市传统优势产业数字化转型的建议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2022220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关于加强我市农业产业园区建设 促进农民丰产增收的建议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2022223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进一步加快我市光伏等新能源产业的建议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2022016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快速振兴我市乡村产业的对策建议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2022090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《关于政府应利用好全面注册制大机遇支持莆田中小企业的建议》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2022092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关于莆田数字经济与智能制造产教融合科技赋能中心建设建议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2022240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关于以文旅促融，推进两岸民众交往融合的建议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2022118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莆田市中小民营企业融资难问题及建议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2022139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关于推进国防教育“六进”建设的建议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2022191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关于加速推进快递包装绿色环保升级的提案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2022159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关于持续提升莆田湾区港口行业地位的建议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2022205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关于进一步推进全市特色枇杷产业发展的建议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2022181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关于发挥国家电子商务示范城市优势促进莆田直播电商发展的提案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2022073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关于进一步加大对我市中小微企业纾困帮扶力度的建议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2022117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关于引导小微企业数字化转型升级改造的建议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2022211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关于融合数字经济平台打造线上“艺博会”的建议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2022078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关于进一步推动我市职业教育发展的若干建议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3"/>
              </w:tabs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2022151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关于进一步扶持壮大莆田健康产业总会、重点支持 莆田发展医用防护产业的建议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2022089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关于“加速升级传统产业， 做大做强信息技术等新兴产业”案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2022055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关于发展先进制造业的建议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"javascript:objection(" \o "点击进行异议反馈"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2022096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"javascript:propDetail(" \o "点击查看提案详情"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szCs w:val="21"/>
              </w:rPr>
              <w:t>关于发展数字经济助推我市民营经济发展的建议</w:t>
            </w:r>
            <w:r>
              <w:rPr>
                <w:rFonts w:hint="eastAsia" w:ascii="宋体" w:hAnsi="宋体" w:cs="宋体"/>
                <w:bCs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20221293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关于推广打造景区式高速服务区的建议（省政协提案，协办件）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p>
      <w:pPr>
        <w:spacing w:line="54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zViZDE3ZWI3MDdmZTUyMWM1NmZlODQ1Y2Y1NDQifQ=="/>
  </w:docVars>
  <w:rsids>
    <w:rsidRoot w:val="00993D49"/>
    <w:rsid w:val="00043A5A"/>
    <w:rsid w:val="000D2C34"/>
    <w:rsid w:val="001B257B"/>
    <w:rsid w:val="002456DD"/>
    <w:rsid w:val="002B3B8C"/>
    <w:rsid w:val="002C1A8B"/>
    <w:rsid w:val="00305C31"/>
    <w:rsid w:val="00333845"/>
    <w:rsid w:val="00365237"/>
    <w:rsid w:val="00407946"/>
    <w:rsid w:val="0041275D"/>
    <w:rsid w:val="00476E3D"/>
    <w:rsid w:val="00485AC3"/>
    <w:rsid w:val="004D5DCD"/>
    <w:rsid w:val="00531272"/>
    <w:rsid w:val="00541EE9"/>
    <w:rsid w:val="0054406B"/>
    <w:rsid w:val="005666B9"/>
    <w:rsid w:val="005922E6"/>
    <w:rsid w:val="006163E7"/>
    <w:rsid w:val="00735DB5"/>
    <w:rsid w:val="0075695C"/>
    <w:rsid w:val="007D55FF"/>
    <w:rsid w:val="008125AE"/>
    <w:rsid w:val="008626E0"/>
    <w:rsid w:val="0090170E"/>
    <w:rsid w:val="00925AC6"/>
    <w:rsid w:val="00926525"/>
    <w:rsid w:val="00927578"/>
    <w:rsid w:val="00977A77"/>
    <w:rsid w:val="00993D49"/>
    <w:rsid w:val="009A482A"/>
    <w:rsid w:val="009F0168"/>
    <w:rsid w:val="00A60842"/>
    <w:rsid w:val="00A72643"/>
    <w:rsid w:val="00AE57E9"/>
    <w:rsid w:val="00B64643"/>
    <w:rsid w:val="00B6621C"/>
    <w:rsid w:val="00B83FB4"/>
    <w:rsid w:val="00C0218E"/>
    <w:rsid w:val="00C65228"/>
    <w:rsid w:val="00CD5FF6"/>
    <w:rsid w:val="00D82D59"/>
    <w:rsid w:val="00D83955"/>
    <w:rsid w:val="00DE1DBE"/>
    <w:rsid w:val="00E0301F"/>
    <w:rsid w:val="00E26D39"/>
    <w:rsid w:val="00E541B2"/>
    <w:rsid w:val="00E95A40"/>
    <w:rsid w:val="00EB1AC0"/>
    <w:rsid w:val="00EC206E"/>
    <w:rsid w:val="00EC3F16"/>
    <w:rsid w:val="00F07F2E"/>
    <w:rsid w:val="00F97A20"/>
    <w:rsid w:val="00FA56A3"/>
    <w:rsid w:val="00FB5679"/>
    <w:rsid w:val="00FE58F0"/>
    <w:rsid w:val="6E6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ody Text Indent 2"/>
    <w:basedOn w:val="1"/>
    <w:link w:val="13"/>
    <w:qFormat/>
    <w:uiPriority w:val="0"/>
    <w:pPr>
      <w:spacing w:after="120" w:line="480" w:lineRule="auto"/>
      <w:ind w:left="200" w:leftChars="200"/>
    </w:pPr>
    <w:rPr>
      <w:rFonts w:ascii="Times New Roman" w:hAnsi="Times New Roman" w:cs="Times New Roman"/>
      <w:sz w:val="31"/>
      <w:szCs w:val="22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日期 Char"/>
    <w:basedOn w:val="9"/>
    <w:link w:val="3"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3">
    <w:name w:val="正文文本缩进 2 Char"/>
    <w:basedOn w:val="9"/>
    <w:link w:val="4"/>
    <w:uiPriority w:val="0"/>
    <w:rPr>
      <w:kern w:val="2"/>
      <w:sz w:val="3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3288</Words>
  <Characters>3674</Characters>
  <Lines>50</Lines>
  <Paragraphs>14</Paragraphs>
  <TotalTime>212</TotalTime>
  <ScaleCrop>false</ScaleCrop>
  <LinksUpToDate>false</LinksUpToDate>
  <CharactersWithSpaces>3736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2020-10-12T01:57:00Z</dcterms:created>
  <dc:creator>Administrator</dc:creator>
  <cp:lastModifiedBy>Administrator</cp:lastModifiedBy>
  <cp:lastPrinted>2021-08-03T04:05:00Z</cp:lastPrinted>
  <dcterms:modified xsi:type="dcterms:W3CDTF">2022-10-28T09:17:47Z</dcterms:modified>
  <dc:title>莆田市工业和信息化局关于开展2020年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0C19F3CE16B849C4968B62F759C79043</vt:lpwstr>
  </property>
</Properties>
</file>